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Tuition and Payment Plan Table</w:t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1095"/>
        <w:gridCol w:w="3060"/>
        <w:gridCol w:w="2580"/>
        <w:tblGridChange w:id="0">
          <w:tblGrid>
            <w:gridCol w:w="2595"/>
            <w:gridCol w:w="1095"/>
            <w:gridCol w:w="3060"/>
            <w:gridCol w:w="2580"/>
          </w:tblGrid>
        </w:tblGridChange>
      </w:tblGrid>
      <w:tr>
        <w:trPr>
          <w:cantSplit w:val="0"/>
          <w:trHeight w:val="942.94921875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2025/2026 Tuition Rates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 Month Payment plan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 to June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(Not available for new families)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 Month Payment plan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to June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Kindergarten </w:t>
              <w:br w:type="textWrapping"/>
            </w:r>
            <w:r w:rsidDel="00000000" w:rsidR="00000000" w:rsidRPr="00000000">
              <w:rPr>
                <w:rtl w:val="0"/>
              </w:rPr>
              <w:t xml:space="preserve">(Mornings only)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$2,333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$194.42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$233.30</w:t>
            </w:r>
          </w:p>
        </w:tc>
      </w:tr>
      <w:tr>
        <w:trPr>
          <w:cantSplit w:val="0"/>
          <w:trHeight w:val="717.97851562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Kindergarten 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(Mornings and Afternoon)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$4,666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$388.83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$466.60</w:t>
            </w:r>
          </w:p>
        </w:tc>
      </w:tr>
      <w:tr>
        <w:trPr>
          <w:cantSplit w:val="0"/>
          <w:trHeight w:val="71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student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(Grades 1-8)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$5,573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$464.42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$557.30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students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(Grades 1-8)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$8,305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$692.08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$830.50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or more students </w:t>
            </w:r>
            <w:r w:rsidDel="00000000" w:rsidR="00000000" w:rsidRPr="00000000">
              <w:rPr>
                <w:rtl w:val="0"/>
              </w:rPr>
              <w:t xml:space="preserve">(Grades 1-8)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$9,372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$781.00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$937.20</w:t>
            </w:r>
          </w:p>
        </w:tc>
      </w:tr>
    </w:tbl>
    <w:p w:rsidR="00000000" w:rsidDel="00000000" w:rsidP="00000000" w:rsidRDefault="00000000" w:rsidRPr="00000000" w14:paraId="00000020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sz w:val="30"/>
          <w:szCs w:val="30"/>
          <w:rtl w:val="0"/>
        </w:rPr>
        <w:t xml:space="preserve">Available Discounts and Offers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4695"/>
        <w:tblGridChange w:id="0">
          <w:tblGrid>
            <w:gridCol w:w="4665"/>
            <w:gridCol w:w="4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Early payment by June 30th - 3%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Pastors Discount - 25% off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Early payment by July 31st - 2%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First 3 months tuition free 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Early payment by August 31st - 1%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Referral Discount - $500 per family 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